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7FBD9" w14:textId="77777777" w:rsidR="00265679" w:rsidRDefault="009A7F05" w:rsidP="00784C4F">
      <w:pPr>
        <w:spacing w:after="100"/>
        <w:jc w:val="right"/>
      </w:pPr>
      <w:r>
        <w:rPr>
          <w:b/>
        </w:rPr>
        <w:t>Załącznik nr 7 do SWZ</w:t>
      </w:r>
    </w:p>
    <w:p w14:paraId="0D45A08E" w14:textId="77777777" w:rsidR="00265679" w:rsidRDefault="009A7F05" w:rsidP="00784C4F">
      <w:pPr>
        <w:pStyle w:val="Tytu"/>
        <w:spacing w:after="100"/>
      </w:pPr>
      <w:r>
        <w:rPr>
          <w:rFonts w:cs="Aptos"/>
        </w:rPr>
        <w:t>Klauzula informacyjna dotycząca danych osobowych</w:t>
      </w:r>
    </w:p>
    <w:p w14:paraId="432D3091" w14:textId="77777777" w:rsidR="00265679" w:rsidRPr="00680E96" w:rsidRDefault="009A7F05">
      <w:pPr>
        <w:spacing w:after="100"/>
        <w:rPr>
          <w:b/>
          <w:bCs/>
        </w:rPr>
      </w:pPr>
      <w:r w:rsidRPr="00680E96">
        <w:rPr>
          <w:b/>
          <w:bCs/>
        </w:rPr>
        <w:t>Dostawa pomocy dydaktycznych i wyposażenia w ramach projektu „Rozwijamy edukację włączającą w Gminie Kawęczyn”</w:t>
      </w:r>
    </w:p>
    <w:p w14:paraId="01001483" w14:textId="77777777" w:rsidR="00784C4F" w:rsidRPr="00680E96" w:rsidRDefault="00784C4F">
      <w:pPr>
        <w:spacing w:after="100"/>
        <w:rPr>
          <w:b/>
          <w:bCs/>
          <w:u w:val="single"/>
        </w:rPr>
      </w:pPr>
    </w:p>
    <w:p w14:paraId="06CCCC84" w14:textId="3C0C3495" w:rsidR="00784C4F" w:rsidRPr="00680E96" w:rsidRDefault="009A7F05" w:rsidP="00784C4F">
      <w:pPr>
        <w:spacing w:after="100"/>
        <w:jc w:val="right"/>
        <w:rPr>
          <w:b/>
          <w:bCs/>
        </w:rPr>
      </w:pPr>
      <w:r w:rsidRPr="00680E96">
        <w:rPr>
          <w:b/>
          <w:bCs/>
        </w:rPr>
        <w:t xml:space="preserve">Znak postępowania: </w:t>
      </w:r>
      <w:r w:rsidR="00680E96" w:rsidRPr="00680E96">
        <w:rPr>
          <w:b/>
          <w:bCs/>
        </w:rPr>
        <w:t>ROŚ.271.49.2026</w:t>
      </w:r>
    </w:p>
    <w:p w14:paraId="031A5310" w14:textId="77777777" w:rsidR="00265679" w:rsidRPr="00680E96" w:rsidRDefault="009A7F05">
      <w:pPr>
        <w:spacing w:after="100"/>
      </w:pPr>
      <w:r>
        <w:t xml:space="preserve">Informacja Zamawiającego dla osób, których dane są przetwarzane w związku z </w:t>
      </w:r>
      <w:r w:rsidRPr="00680E96">
        <w:t>postępowaniem i realizacją zamówienia. Nie wymaga podpisania ani dołączenia do oferty.</w:t>
      </w:r>
    </w:p>
    <w:p w14:paraId="23F12D1C" w14:textId="77777777" w:rsidR="00265679" w:rsidRPr="00680E96" w:rsidRDefault="009A7F05">
      <w:pPr>
        <w:numPr>
          <w:ilvl w:val="0"/>
          <w:numId w:val="1"/>
        </w:numPr>
      </w:pPr>
      <w:r w:rsidRPr="00680E96">
        <w:t>Administratorem danych osobowych jest Gmina Kawęczyn reprezentowana przez Wójta Gminy Kawęczyn, Kawęczyn 48, 62-704 Kawęczyn, e-mail: ugkaweczyn@kaweczyn.pl, tel. +48 63 288 59 34. Kontakt z inspektorem ochrony danych: [DO UZUPEŁNIENIA – aktualne dane IOD].</w:t>
      </w:r>
    </w:p>
    <w:p w14:paraId="765C49A9" w14:textId="77777777" w:rsidR="00265679" w:rsidRDefault="009A7F05">
      <w:pPr>
        <w:numPr>
          <w:ilvl w:val="0"/>
          <w:numId w:val="1"/>
        </w:numPr>
      </w:pPr>
      <w:r>
        <w:t>Dane są przetwarzane na podstawie art. 6 ust. 1 lit. c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04.05.2016, s. 1, ze zm.), dalej RODO, w celu przeprowadzenia postępowania, udokumentowania jego przebiegu, zawarcia i wykonania umowy oraz realizacji obowiązków kontroli, rozliczenia i archiwizacji projektu.</w:t>
      </w:r>
    </w:p>
    <w:p w14:paraId="4D82DBF8" w14:textId="77777777" w:rsidR="00265679" w:rsidRDefault="009A7F05">
      <w:pPr>
        <w:numPr>
          <w:ilvl w:val="0"/>
          <w:numId w:val="1"/>
        </w:numPr>
      </w:pPr>
      <w:r>
        <w:t>Odbiorcami danych są osoby i podmioty, którym dokumentacja zostanie udostępniona na podstawie art. 18 i art. 74 ustawy Pzp, podmioty obsługujące systemy informatyczne na podstawie odpowiednich umów, instytucje programu, uprawnione organy kontrolne i inne podmioty uprawnione ustawowo. Dane o wyrokach skazujących i naruszeniach prawa udostępnia się z ograniczeniami wynikającymi z art. 18 ust. 6 ustawy Pzp.</w:t>
      </w:r>
    </w:p>
    <w:p w14:paraId="303D916F" w14:textId="77777777" w:rsidR="00265679" w:rsidRDefault="009A7F05">
      <w:pPr>
        <w:numPr>
          <w:ilvl w:val="0"/>
          <w:numId w:val="1"/>
        </w:numPr>
      </w:pPr>
      <w:r>
        <w:t>Dokumentację przechowuje się zgodnie z art. 78 ustawy Pzp przez 4 lata od dnia zakończenia postępowania, a gdy okres obowiązywania umowy przekracza 4 lata – przez cały okres jej obowiązywania. Dłuższe okresy wynikające z przepisów archiwalnych, podatkowych i umowy o dofinansowanie pozostają wiążące. Dokumentacja projektu podlega zasadom trwałości i dostępności określonym w umowie o dofinansowanie.</w:t>
      </w:r>
    </w:p>
    <w:p w14:paraId="45012F15" w14:textId="77777777" w:rsidR="00265679" w:rsidRDefault="009A7F05">
      <w:pPr>
        <w:numPr>
          <w:ilvl w:val="0"/>
          <w:numId w:val="1"/>
        </w:numPr>
      </w:pPr>
      <w:r>
        <w:t>Podanie danych jest wymogiem ustawowym związanym z udziałem w postępowaniu. Konsekwencje niepodania danych wynikają z ustawy Pzp i mogą uniemożliwić udział lub zawarcie umowy. Dane nie służą zautomatyzowanemu podejmowaniu decyzji, w tym profilowaniu.</w:t>
      </w:r>
    </w:p>
    <w:p w14:paraId="597817B6" w14:textId="77777777" w:rsidR="00265679" w:rsidRDefault="009A7F05">
      <w:pPr>
        <w:numPr>
          <w:ilvl w:val="0"/>
          <w:numId w:val="1"/>
        </w:numPr>
      </w:pPr>
      <w:r>
        <w:t>Osobie, której dane dotyczą, przysługuje prawo dostępu do danych na podstawie art. 15 RODO, ich sprostowania na podstawie art. 16 RODO, żądania ograniczenia przetwarzania na podstawie art. 18 RODO, z zastrzeżeniem art. 18 ust. 2 RODO, oraz wniesienia skargi do Prezesa Urzędu Ochrony Danych Osobowych.</w:t>
      </w:r>
    </w:p>
    <w:p w14:paraId="6F328E36" w14:textId="77777777" w:rsidR="00265679" w:rsidRDefault="009A7F05">
      <w:pPr>
        <w:numPr>
          <w:ilvl w:val="0"/>
          <w:numId w:val="1"/>
        </w:numPr>
      </w:pPr>
      <w:r>
        <w:t xml:space="preserve">Prawo sprostowania nie może prowadzić do zmiany wyniku postępowania ani postanowień umowy w zakresie niezgodnym z ustawą Pzp, ani naruszać integralności protokołu i jego załączników. Żądanie ograniczenia przetwarzania nie ogranicza </w:t>
      </w:r>
      <w:r>
        <w:lastRenderedPageBreak/>
        <w:t>przetwarzania danych do czasu zakończenia postępowania. Gdy wykonanie obowiązków z art. 15 ust. 1–3 RODO wymaga niewspółmiernie dużego wysiłku, Zamawiający może żądać dodatkowych informacji precyzujących żądanie, w szczególności nazwy lub daty postępowania.</w:t>
      </w:r>
    </w:p>
    <w:p w14:paraId="01869971" w14:textId="77777777" w:rsidR="00265679" w:rsidRDefault="009A7F05">
      <w:pPr>
        <w:numPr>
          <w:ilvl w:val="0"/>
          <w:numId w:val="1"/>
        </w:numPr>
      </w:pPr>
      <w:r>
        <w:t>Nie przysługuje prawo usunięcia danych w związku z art. 17 ust. 3 lit. b, d lub e RODO, prawo przenoszenia danych z art. 20 RODO ani prawo sprzeciwu z art. 21 RODO wobec przetwarzania opartego na art. 6 ust. 1 lit. c RODO.</w:t>
      </w:r>
    </w:p>
    <w:p w14:paraId="23B94637" w14:textId="77777777" w:rsidR="00265679" w:rsidRDefault="009A7F05">
      <w:pPr>
        <w:numPr>
          <w:ilvl w:val="0"/>
          <w:numId w:val="1"/>
        </w:numPr>
      </w:pPr>
      <w:r>
        <w:t>Wykonawca wykonuje obowiązki informacyjne z art. 13 lub 14 RODO wobec osób, których dane przekazuje Zamawiającemu, chyba że zachodzi ustawowe wyłączenie. Nie należy przekazywać danych nadmiarowych, w szczególności numerów PESEL i informacji medycznych, jeżeli nie wymaga tego właściwa podstawa prawna.</w:t>
      </w:r>
    </w:p>
    <w:p w14:paraId="15C76E5F" w14:textId="77777777" w:rsidR="00265679" w:rsidRDefault="009A7F05">
      <w:pPr>
        <w:pStyle w:val="Nagwek2"/>
        <w:keepLines w:val="0"/>
      </w:pPr>
      <w:r>
        <w:rPr>
          <w:rFonts w:cs="Aptos"/>
        </w:rPr>
        <w:t>Jawność umowy i Centralny Rejestr Umów</w:t>
      </w:r>
    </w:p>
    <w:p w14:paraId="1EE1EEF2" w14:textId="77777777" w:rsidR="00265679" w:rsidRDefault="009A7F05">
      <w:r>
        <w:t>Zamawiający udostępnia informacje o zawartej umowie w Centralnym Rejestrze Umów jednostek sektora finansów publicznych w zakresie, terminie i na zasadach art. 34a ustawy z dnia 27 sierpnia 2009 r. o finansach publicznych, z uwzględnieniem ustawowych wyłączeń. Rejestr jest jawny. Informacje o umowie i jej zmianach, dane stron, przedmiot, wartość i okres obowiązywania podlegają ujawnieniu w granicach prawa, z ochroną tajemnic ustawowo chronionych.</w:t>
      </w:r>
    </w:p>
    <w:sectPr w:rsidR="00265679" w:rsidSect="00034616">
      <w:headerReference w:type="default" r:id="rId8"/>
      <w:footerReference w:type="default" r:id="rId9"/>
      <w:pgSz w:w="11906" w:h="16838"/>
      <w:pgMar w:top="1559" w:right="1077" w:bottom="1134" w:left="1077" w:header="17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1CC16" w14:textId="77777777" w:rsidR="0045676C" w:rsidRDefault="0045676C">
      <w:pPr>
        <w:spacing w:after="0" w:line="240" w:lineRule="auto"/>
      </w:pPr>
      <w:r>
        <w:separator/>
      </w:r>
    </w:p>
  </w:endnote>
  <w:endnote w:type="continuationSeparator" w:id="0">
    <w:p w14:paraId="26E37D1E" w14:textId="77777777" w:rsidR="0045676C" w:rsidRDefault="00456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F7B57" w14:textId="77777777" w:rsidR="00265679" w:rsidRDefault="009A7F05">
    <w:pPr>
      <w:jc w:val="center"/>
    </w:pPr>
    <w:r>
      <w:t xml:space="preserve">„Rozwijamy edukację włączającą w Gminie Kawęczyn”  |  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081DA" w14:textId="77777777" w:rsidR="0045676C" w:rsidRDefault="0045676C">
      <w:pPr>
        <w:spacing w:after="0" w:line="240" w:lineRule="auto"/>
      </w:pPr>
      <w:r>
        <w:separator/>
      </w:r>
    </w:p>
  </w:footnote>
  <w:footnote w:type="continuationSeparator" w:id="0">
    <w:p w14:paraId="437A0753" w14:textId="77777777" w:rsidR="0045676C" w:rsidRDefault="00456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DF982" w14:textId="77777777" w:rsidR="00265679" w:rsidRDefault="009A7F05">
    <w:pPr>
      <w:spacing w:after="0"/>
      <w:jc w:val="center"/>
    </w:pPr>
    <w:r>
      <w:rPr>
        <w:noProof/>
      </w:rPr>
      <w:drawing>
        <wp:inline distT="0" distB="0" distL="0" distR="0" wp14:anchorId="71B8F39E" wp14:editId="5F66EA2F">
          <wp:extent cx="6120000" cy="625569"/>
          <wp:effectExtent l="0" t="0" r="0" b="0"/>
          <wp:docPr id="1" name="Picture 1" descr="Logotypy Funduszy Europejskich dla Wielkopolski, Rzeczypospolitej Polskiej, Unii Europejskiej i Samorządu Województwa Wielkopolskiego" title="Logotypy projektu współfinansowanego ze środków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logos_kawęczy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25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6762CE"/>
    <w:multiLevelType w:val="singleLevel"/>
    <w:tmpl w:val="97540B7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0" w15:restartNumberingAfterBreak="0">
    <w:nsid w:val="12270C00"/>
    <w:multiLevelType w:val="singleLevel"/>
    <w:tmpl w:val="FC9232A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1" w15:restartNumberingAfterBreak="0">
    <w:nsid w:val="1EA60205"/>
    <w:multiLevelType w:val="singleLevel"/>
    <w:tmpl w:val="3884A35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2" w15:restartNumberingAfterBreak="0">
    <w:nsid w:val="202B461B"/>
    <w:multiLevelType w:val="singleLevel"/>
    <w:tmpl w:val="7A044FA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3" w15:restartNumberingAfterBreak="0">
    <w:nsid w:val="2AD325ED"/>
    <w:multiLevelType w:val="singleLevel"/>
    <w:tmpl w:val="5B3093A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4" w15:restartNumberingAfterBreak="0">
    <w:nsid w:val="392D406B"/>
    <w:multiLevelType w:val="singleLevel"/>
    <w:tmpl w:val="F7F0714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5" w15:restartNumberingAfterBreak="0">
    <w:nsid w:val="39401E3E"/>
    <w:multiLevelType w:val="singleLevel"/>
    <w:tmpl w:val="DAAA2C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6" w15:restartNumberingAfterBreak="0">
    <w:nsid w:val="50870207"/>
    <w:multiLevelType w:val="singleLevel"/>
    <w:tmpl w:val="E606F5F8"/>
    <w:lvl w:ilvl="0">
      <w:start w:val="1"/>
      <w:numFmt w:val="decimal"/>
      <w:pStyle w:val="Listapunktowana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7" w15:restartNumberingAfterBreak="0">
    <w:nsid w:val="51E4556C"/>
    <w:multiLevelType w:val="singleLevel"/>
    <w:tmpl w:val="BDAE442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8" w15:restartNumberingAfterBreak="0">
    <w:nsid w:val="54A326A5"/>
    <w:multiLevelType w:val="singleLevel"/>
    <w:tmpl w:val="9A6CCF8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9" w15:restartNumberingAfterBreak="0">
    <w:nsid w:val="637977B0"/>
    <w:multiLevelType w:val="singleLevel"/>
    <w:tmpl w:val="D966CB8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0" w15:restartNumberingAfterBreak="0">
    <w:nsid w:val="69C31B3F"/>
    <w:multiLevelType w:val="singleLevel"/>
    <w:tmpl w:val="F06C0BA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1" w15:restartNumberingAfterBreak="0">
    <w:nsid w:val="7DF16B56"/>
    <w:multiLevelType w:val="singleLevel"/>
    <w:tmpl w:val="1352953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num w:numId="1" w16cid:durableId="13040415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F08"/>
    <w:rsid w:val="00034616"/>
    <w:rsid w:val="0006063C"/>
    <w:rsid w:val="000F4DD4"/>
    <w:rsid w:val="00105982"/>
    <w:rsid w:val="0012651F"/>
    <w:rsid w:val="0015074B"/>
    <w:rsid w:val="00151E5D"/>
    <w:rsid w:val="001D7365"/>
    <w:rsid w:val="00231A49"/>
    <w:rsid w:val="002629B0"/>
    <w:rsid w:val="00265679"/>
    <w:rsid w:val="002722CE"/>
    <w:rsid w:val="002815F5"/>
    <w:rsid w:val="0029639D"/>
    <w:rsid w:val="002B296B"/>
    <w:rsid w:val="002B343F"/>
    <w:rsid w:val="002F3009"/>
    <w:rsid w:val="002F48F3"/>
    <w:rsid w:val="003018E2"/>
    <w:rsid w:val="003134DD"/>
    <w:rsid w:val="00324E06"/>
    <w:rsid w:val="00326F90"/>
    <w:rsid w:val="00346B22"/>
    <w:rsid w:val="0036026C"/>
    <w:rsid w:val="00360986"/>
    <w:rsid w:val="00381C96"/>
    <w:rsid w:val="00385A8E"/>
    <w:rsid w:val="003F3C46"/>
    <w:rsid w:val="0044702C"/>
    <w:rsid w:val="0045676C"/>
    <w:rsid w:val="0047396B"/>
    <w:rsid w:val="004946AC"/>
    <w:rsid w:val="004B4E14"/>
    <w:rsid w:val="004E5ED7"/>
    <w:rsid w:val="004F3185"/>
    <w:rsid w:val="00501C79"/>
    <w:rsid w:val="005020EC"/>
    <w:rsid w:val="00552475"/>
    <w:rsid w:val="00576E72"/>
    <w:rsid w:val="00583B7C"/>
    <w:rsid w:val="005A5B0C"/>
    <w:rsid w:val="005F6678"/>
    <w:rsid w:val="00667485"/>
    <w:rsid w:val="00680E96"/>
    <w:rsid w:val="006B25CF"/>
    <w:rsid w:val="006D07D2"/>
    <w:rsid w:val="00710B53"/>
    <w:rsid w:val="00761B40"/>
    <w:rsid w:val="00784C4F"/>
    <w:rsid w:val="007C0025"/>
    <w:rsid w:val="007C69AF"/>
    <w:rsid w:val="007E078D"/>
    <w:rsid w:val="00802990"/>
    <w:rsid w:val="00803901"/>
    <w:rsid w:val="00844E7D"/>
    <w:rsid w:val="00860545"/>
    <w:rsid w:val="00872FF9"/>
    <w:rsid w:val="008A6A89"/>
    <w:rsid w:val="008A79C2"/>
    <w:rsid w:val="008D16AA"/>
    <w:rsid w:val="008E1765"/>
    <w:rsid w:val="008E68CC"/>
    <w:rsid w:val="00906791"/>
    <w:rsid w:val="00922B84"/>
    <w:rsid w:val="00985EBD"/>
    <w:rsid w:val="009A6AB1"/>
    <w:rsid w:val="009A7F05"/>
    <w:rsid w:val="009E74CD"/>
    <w:rsid w:val="00A15AC1"/>
    <w:rsid w:val="00A1687C"/>
    <w:rsid w:val="00A272B0"/>
    <w:rsid w:val="00A43B89"/>
    <w:rsid w:val="00A524F0"/>
    <w:rsid w:val="00A52EAD"/>
    <w:rsid w:val="00A54325"/>
    <w:rsid w:val="00A86B15"/>
    <w:rsid w:val="00AA1D8D"/>
    <w:rsid w:val="00AC15A0"/>
    <w:rsid w:val="00AE4107"/>
    <w:rsid w:val="00AE4F7E"/>
    <w:rsid w:val="00B2338D"/>
    <w:rsid w:val="00B23805"/>
    <w:rsid w:val="00B47730"/>
    <w:rsid w:val="00B73CD7"/>
    <w:rsid w:val="00B96029"/>
    <w:rsid w:val="00BA11A5"/>
    <w:rsid w:val="00BF4C12"/>
    <w:rsid w:val="00C06535"/>
    <w:rsid w:val="00C543A1"/>
    <w:rsid w:val="00C7263D"/>
    <w:rsid w:val="00C73AC9"/>
    <w:rsid w:val="00C95CEF"/>
    <w:rsid w:val="00CA6F89"/>
    <w:rsid w:val="00CB0664"/>
    <w:rsid w:val="00CB567B"/>
    <w:rsid w:val="00CC1163"/>
    <w:rsid w:val="00CC4F55"/>
    <w:rsid w:val="00CE3F31"/>
    <w:rsid w:val="00CF4386"/>
    <w:rsid w:val="00D5236C"/>
    <w:rsid w:val="00DA1A9A"/>
    <w:rsid w:val="00DA6B4B"/>
    <w:rsid w:val="00E10D67"/>
    <w:rsid w:val="00E26C3F"/>
    <w:rsid w:val="00E61887"/>
    <w:rsid w:val="00EC66A3"/>
    <w:rsid w:val="00ED1EDE"/>
    <w:rsid w:val="00EE4B4D"/>
    <w:rsid w:val="00EE67A2"/>
    <w:rsid w:val="00EF1B16"/>
    <w:rsid w:val="00F0025B"/>
    <w:rsid w:val="00F116F1"/>
    <w:rsid w:val="00F3734E"/>
    <w:rsid w:val="00F37879"/>
    <w:rsid w:val="00F50FA7"/>
    <w:rsid w:val="00F57676"/>
    <w:rsid w:val="00F7313F"/>
    <w:rsid w:val="00FA6A77"/>
    <w:rsid w:val="00FC5A24"/>
    <w:rsid w:val="00FC693F"/>
    <w:rsid w:val="00FE1109"/>
    <w:rsid w:val="00FE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EACCFC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theme="minorBidi"/>
        <w:sz w:val="24"/>
        <w:szCs w:val="24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4" w:lineRule="auto"/>
      <w:jc w:val="both"/>
    </w:pPr>
    <w:rPr>
      <w:rFonts w:cs="Aptos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cstheme="majorBidi"/>
      <w:b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cstheme="majorBidi"/>
      <w:b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cstheme="majorBidi"/>
      <w:b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cstheme="majorBidi"/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80" w:line="264" w:lineRule="auto"/>
    </w:pPr>
    <w:rPr>
      <w:rFonts w:cs="Aptos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Aptos" w:eastAsia="Aptos" w:hAnsi="Aptos" w:cstheme="majorBidi"/>
      <w:b/>
      <w:bCs/>
      <w:color w:val="000000"/>
      <w:sz w:val="24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contextualSpacing/>
      <w:jc w:val="center"/>
    </w:pPr>
    <w:rPr>
      <w:rFonts w:cstheme="majorBidi"/>
      <w:b/>
      <w:spacing w:val="5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Aptos" w:eastAsia="Aptos" w:hAnsi="Aptos" w:cstheme="majorBidi"/>
      <w:color w:val="000000"/>
      <w:spacing w:val="5"/>
      <w:kern w:val="28"/>
      <w:sz w:val="24"/>
      <w:szCs w:val="24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jc w:val="center"/>
    </w:pPr>
    <w:rPr>
      <w:rFonts w:cstheme="majorBidi"/>
      <w:i/>
      <w:iCs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Aptos" w:eastAsia="Aptos" w:hAnsi="Aptos" w:cstheme="majorBidi"/>
      <w:i/>
      <w:iCs/>
      <w:color w:val="000000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80" w:line="264" w:lineRule="auto"/>
    </w:pPr>
    <w:rPr>
      <w:rFonts w:cs="Aptos"/>
      <w:color w:val="00000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Aptos" w:eastAsia="Aptos" w:hAnsi="Aptos" w:cstheme="majorBidi"/>
      <w:b/>
      <w:bCs/>
      <w:i/>
      <w:iCs/>
      <w:color w:val="000000"/>
      <w:sz w:val="24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Aptos" w:eastAsia="Aptos" w:hAnsi="Aptos" w:cstheme="majorBidi"/>
      <w:color w:val="000000"/>
      <w:sz w:val="24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Aptos" w:eastAsia="Aptos" w:hAnsi="Aptos" w:cstheme="majorBidi"/>
      <w:color w:val="000000"/>
      <w:sz w:val="24"/>
      <w:szCs w:val="24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szCs w:val="24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</w:rPr>
  </w:style>
  <w:style w:type="character" w:styleId="Pogrubienie">
    <w:name w:val="Strong"/>
    <w:basedOn w:val="Domylnaczcionkaakapitu"/>
    <w:uiPriority w:val="22"/>
    <w:qFormat/>
    <w:rsid w:val="00FC693F"/>
    <w:rPr>
      <w:rFonts w:ascii="Aptos" w:eastAsia="Aptos" w:hAnsi="Aptos" w:cs="Aptos"/>
      <w:b/>
      <w:bCs/>
      <w:color w:val="000000"/>
      <w:sz w:val="24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Aptos" w:eastAsia="Aptos" w:hAnsi="Aptos" w:cs="Aptos"/>
      <w:smallCaps/>
      <w:color w:val="000000"/>
      <w:sz w:val="24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cs="Aptos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cs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gwekSWZ">
    <w:name w:val="Nagłówek SWZ"/>
    <w:basedOn w:val="Normalny"/>
    <w:pPr>
      <w:keepNext/>
      <w:spacing w:before="200"/>
    </w:pPr>
    <w:rPr>
      <w:b/>
    </w:rPr>
  </w:style>
  <w:style w:type="paragraph" w:customStyle="1" w:styleId="TytuSWZ">
    <w:name w:val="Tytuł SWZ"/>
    <w:basedOn w:val="Normalny"/>
    <w:pPr>
      <w:keepNext/>
    </w:pPr>
    <w:rPr>
      <w:b/>
    </w:rPr>
  </w:style>
  <w:style w:type="paragraph" w:customStyle="1" w:styleId="PodnagwekSWZ">
    <w:name w:val="Podnagłówek SWZ"/>
    <w:basedOn w:val="Normalny"/>
    <w:pPr>
      <w:keepNext/>
      <w:spacing w:before="200"/>
    </w:pPr>
    <w:rPr>
      <w:b/>
    </w:rPr>
  </w:style>
  <w:style w:type="character" w:styleId="Hipercze">
    <w:name w:val="Hyperlink"/>
    <w:basedOn w:val="Domylnaczcionkaakapitu"/>
    <w:uiPriority w:val="99"/>
    <w:unhideWhenUsed/>
    <w:rsid w:val="003018E2"/>
    <w:rPr>
      <w:rFonts w:ascii="Aptos" w:eastAsia="Aptos" w:hAnsi="Aptos" w:cs="Aptos"/>
      <w:color w:val="000000"/>
      <w:sz w:val="24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18E2"/>
    <w:rPr>
      <w:rFonts w:ascii="Aptos" w:eastAsia="Aptos" w:hAnsi="Aptos" w:cs="Aptos"/>
      <w:color w:val="000000"/>
      <w:sz w:val="24"/>
      <w:shd w:val="clear" w:color="auto" w:fill="E1DFDD"/>
      <w:lang w:val="pl-PL" w:eastAsia="pl-PL" w:bidi="pl-PL"/>
    </w:rPr>
  </w:style>
  <w:style w:type="paragraph" w:customStyle="1" w:styleId="SWZNote">
    <w:name w:val="SWZ Note"/>
    <w:basedOn w:val="Normalny"/>
    <w:pPr>
      <w:ind w:left="255" w:right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3461</Characters>
  <Application>Microsoft Office Word</Application>
  <DocSecurity>0</DocSecurity>
  <Lines>28</Lines>
  <Paragraphs>8</Paragraphs>
  <ScaleCrop>false</ScaleCrop>
  <Manager/>
  <Company/>
  <LinksUpToDate>false</LinksUpToDate>
  <CharactersWithSpaces>4029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2026-09-11T22:11:00Z</dcterms:created>
  <dcterms:modified xsi:type="dcterms:W3CDTF">2026-09-24T10:03:00Z</dcterms:modified>
  <cp:category/>
  <dc:language/>
</cp:coreProperties>
</file>