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8AA5F" w14:textId="77777777" w:rsidR="00CC123B" w:rsidRDefault="00CC123B" w:rsidP="00CC123B">
      <w:pPr>
        <w:pStyle w:val="TytuPublink"/>
        <w:keepNext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</w:rPr>
      </w:pPr>
      <w:r>
        <w:rPr>
          <w:sz w:val="20"/>
          <w:szCs w:val="20"/>
        </w:rPr>
        <w:t>UCHWAŁA NR XVIII/108/2025</w:t>
      </w:r>
      <w:r>
        <w:rPr>
          <w:sz w:val="20"/>
          <w:szCs w:val="20"/>
        </w:rPr>
        <w:br/>
        <w:t>Rady Gminy Kawęczyn</w:t>
      </w:r>
    </w:p>
    <w:p w14:paraId="0ADCE159" w14:textId="77777777" w:rsidR="00CC123B" w:rsidRDefault="00CC123B" w:rsidP="00CC123B">
      <w:pPr>
        <w:pStyle w:val="PodtytuPublink"/>
        <w:keepNext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sz w:val="20"/>
          <w:szCs w:val="20"/>
        </w:rPr>
        <w:t>z dn</w:t>
      </w:r>
      <w:r>
        <w:t>ia 14 lipca 2025 r.</w:t>
      </w:r>
    </w:p>
    <w:p w14:paraId="56BDB6D9" w14:textId="77777777" w:rsidR="00CC123B" w:rsidRDefault="00CC123B" w:rsidP="00CC123B">
      <w:pPr>
        <w:pStyle w:val="PodtytuPublink"/>
        <w:keepNext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b/>
          <w:bCs/>
        </w:rPr>
      </w:pPr>
      <w:r>
        <w:rPr>
          <w:b/>
          <w:bCs/>
        </w:rPr>
        <w:t>w sprawie zmian Wieloletniej Prognozy Finansowej Gminy Kawęczyn na lata 2025-2031</w:t>
      </w:r>
    </w:p>
    <w:p w14:paraId="471C806B" w14:textId="77777777" w:rsidR="00CC123B" w:rsidRDefault="00CC123B" w:rsidP="00CC123B">
      <w:pPr>
        <w:pStyle w:val="TekstPublink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Na podstawie art. 230 ust. 6 ustawy z dnia 27 sierpnia 2009 roku o finansach publicznych (</w:t>
      </w:r>
      <w:proofErr w:type="spellStart"/>
      <w:r>
        <w:t>t.j</w:t>
      </w:r>
      <w:proofErr w:type="spellEnd"/>
      <w:r>
        <w:t>. Dz. U. 2024 r. poz. 1530 z </w:t>
      </w:r>
      <w:proofErr w:type="spellStart"/>
      <w:r>
        <w:t>późn</w:t>
      </w:r>
      <w:proofErr w:type="spellEnd"/>
      <w:r>
        <w:t>. zm.) uchwala się co następuje:</w:t>
      </w:r>
    </w:p>
    <w:p w14:paraId="2B775DB1" w14:textId="77777777" w:rsidR="00CC123B" w:rsidRDefault="00CC123B" w:rsidP="00CC123B">
      <w:pPr>
        <w:pStyle w:val="TekstPublink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§1.</w:t>
      </w:r>
      <w:r>
        <w:tab/>
        <w:t xml:space="preserve">W uchwale nr Uchwała nr XI/59/2024 Rady Gminy Kawęczyn z dnia 27.12.2024 Rady Gminy Kawęczyn z dnia 27.12.2024 r. w sprawie Wieloletniej Prognozy Finansowej Gminy Kawęczyn na lata 2025-2031 z </w:t>
      </w:r>
      <w:proofErr w:type="spellStart"/>
      <w:r>
        <w:t>późn</w:t>
      </w:r>
      <w:proofErr w:type="spellEnd"/>
      <w:r>
        <w:t>. zmianami wprowadza się następujące zmiany:</w:t>
      </w:r>
    </w:p>
    <w:p w14:paraId="1D521A75" w14:textId="77777777" w:rsidR="00CC123B" w:rsidRDefault="00CC123B" w:rsidP="00CC123B">
      <w:pPr>
        <w:pStyle w:val="ListaPublink"/>
        <w:widowControl/>
        <w:numPr>
          <w:ilvl w:val="0"/>
          <w:numId w:val="1"/>
        </w:numPr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załącznik nr 1 – Wieloletnia Prognoza Finansowa Gminy Kawęczyn na lata 2025-2031 otrzymuje brzmienie załącznika nr 1 do uchwały;</w:t>
      </w:r>
    </w:p>
    <w:p w14:paraId="71CDB518" w14:textId="77777777" w:rsidR="00CC123B" w:rsidRDefault="00CC123B" w:rsidP="00CC123B">
      <w:pPr>
        <w:pStyle w:val="ListaPublink"/>
        <w:widowControl/>
        <w:numPr>
          <w:ilvl w:val="0"/>
          <w:numId w:val="1"/>
        </w:numPr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objaśnienia przyjętych wartości do Wieloletniej Prognozy Finansowej Gminy Kawęczyn stanowią załącznik nr 2 do niniejszej uchwały.</w:t>
      </w:r>
    </w:p>
    <w:p w14:paraId="7BA95B91" w14:textId="77777777" w:rsidR="00CC123B" w:rsidRDefault="00CC123B" w:rsidP="00CC123B">
      <w:pPr>
        <w:pStyle w:val="TekstPublink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§2.</w:t>
      </w:r>
      <w:r>
        <w:tab/>
        <w:t>Wykonanie uchwały powierza się Wójtowi Gminy Kawęczyn.</w:t>
      </w:r>
    </w:p>
    <w:p w14:paraId="2B2AC1A3" w14:textId="77777777" w:rsidR="00CC123B" w:rsidRDefault="00CC123B" w:rsidP="00CC123B">
      <w:pPr>
        <w:pStyle w:val="TekstPublink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§3.</w:t>
      </w:r>
      <w:r>
        <w:tab/>
        <w:t>Uchwała wchodzi w życie z dniem podjęcia.</w:t>
      </w:r>
    </w:p>
    <w:p w14:paraId="22535CB7" w14:textId="77777777" w:rsidR="00CC123B" w:rsidRDefault="00CC123B" w:rsidP="00CC123B">
      <w:pPr>
        <w:pStyle w:val="TekstPublin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left"/>
      </w:pPr>
    </w:p>
    <w:p w14:paraId="0F0DF054" w14:textId="77777777" w:rsidR="00862B9A" w:rsidRDefault="00862B9A"/>
    <w:sectPr w:rsidR="00862B9A" w:rsidSect="00CC123B">
      <w:pgSz w:w="11906" w:h="16838"/>
      <w:pgMar w:top="1440" w:right="1800" w:bottom="1440" w:left="1800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)"/>
      <w:lvlJc w:val="left"/>
      <w:pPr>
        <w:ind w:left="70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>
      <w:start w:val="1"/>
      <w:numFmt w:val="decimal"/>
      <w:lvlText w:val="%2)"/>
      <w:lvlJc w:val="left"/>
      <w:pPr>
        <w:ind w:left="106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3)"/>
      <w:lvlJc w:val="left"/>
      <w:pPr>
        <w:ind w:left="142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3">
      <w:start w:val="1"/>
      <w:numFmt w:val="decimal"/>
      <w:lvlText w:val="%4)"/>
      <w:lvlJc w:val="left"/>
      <w:pPr>
        <w:ind w:left="178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4">
      <w:start w:val="1"/>
      <w:numFmt w:val="decimal"/>
      <w:lvlText w:val="%5)"/>
      <w:lvlJc w:val="left"/>
      <w:pPr>
        <w:ind w:left="214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5">
      <w:start w:val="1"/>
      <w:numFmt w:val="decimal"/>
      <w:lvlText w:val="%6)"/>
      <w:lvlJc w:val="left"/>
      <w:pPr>
        <w:ind w:left="250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6">
      <w:start w:val="1"/>
      <w:numFmt w:val="decimal"/>
      <w:lvlText w:val="%7)"/>
      <w:lvlJc w:val="left"/>
      <w:pPr>
        <w:ind w:left="286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7">
      <w:start w:val="1"/>
      <w:numFmt w:val="decimal"/>
      <w:lvlText w:val="%8)"/>
      <w:lvlJc w:val="left"/>
      <w:pPr>
        <w:ind w:left="322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8">
      <w:start w:val="1"/>
      <w:numFmt w:val="decimal"/>
      <w:lvlText w:val="%9)"/>
      <w:lvlJc w:val="left"/>
      <w:pPr>
        <w:ind w:left="3589" w:hanging="425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F45"/>
    <w:rsid w:val="00074B65"/>
    <w:rsid w:val="006B6569"/>
    <w:rsid w:val="00862B9A"/>
    <w:rsid w:val="00A90017"/>
    <w:rsid w:val="00C95F45"/>
    <w:rsid w:val="00CC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EACBC1-19F3-449E-A671-CCDCA695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5F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5F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5F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5F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5F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5F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5F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5F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5F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5F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5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5F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5F4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5F4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5F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5F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5F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5F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5F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5F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5F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5F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5F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5F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5F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5F4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5F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5F4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5F45"/>
    <w:rPr>
      <w:b/>
      <w:bCs/>
      <w:smallCaps/>
      <w:color w:val="2F5496" w:themeColor="accent1" w:themeShade="BF"/>
      <w:spacing w:val="5"/>
    </w:rPr>
  </w:style>
  <w:style w:type="paragraph" w:customStyle="1" w:styleId="TytuPublink">
    <w:name w:val="Tytuł (Publink)"/>
    <w:basedOn w:val="Normalny"/>
    <w:uiPriority w:val="99"/>
    <w:rsid w:val="00CC123B"/>
    <w:pPr>
      <w:widowControl w:val="0"/>
      <w:autoSpaceDE w:val="0"/>
      <w:autoSpaceDN w:val="0"/>
      <w:adjustRightInd w:val="0"/>
      <w:spacing w:before="160" w:after="320" w:line="240" w:lineRule="auto"/>
      <w:jc w:val="center"/>
    </w:pPr>
    <w:rPr>
      <w:rFonts w:ascii="Arial" w:hAnsi="Arial" w:cs="Arial"/>
      <w:b/>
      <w:bCs/>
      <w:kern w:val="0"/>
      <w:sz w:val="32"/>
      <w:szCs w:val="32"/>
    </w:rPr>
  </w:style>
  <w:style w:type="paragraph" w:customStyle="1" w:styleId="PodtytuPublink">
    <w:name w:val="Podtytuł (Publink)"/>
    <w:basedOn w:val="Normalny"/>
    <w:uiPriority w:val="99"/>
    <w:rsid w:val="00CC123B"/>
    <w:pPr>
      <w:widowControl w:val="0"/>
      <w:autoSpaceDE w:val="0"/>
      <w:autoSpaceDN w:val="0"/>
      <w:adjustRightInd w:val="0"/>
      <w:spacing w:before="160" w:after="320" w:line="240" w:lineRule="auto"/>
      <w:jc w:val="center"/>
    </w:pPr>
    <w:rPr>
      <w:rFonts w:ascii="Arial" w:hAnsi="Arial" w:cs="Arial"/>
      <w:kern w:val="0"/>
      <w:sz w:val="28"/>
      <w:szCs w:val="28"/>
    </w:rPr>
  </w:style>
  <w:style w:type="paragraph" w:customStyle="1" w:styleId="TekstPublink">
    <w:name w:val="Tekst (Publink)"/>
    <w:basedOn w:val="Normalny"/>
    <w:uiPriority w:val="99"/>
    <w:rsid w:val="00CC123B"/>
    <w:pPr>
      <w:widowControl w:val="0"/>
      <w:autoSpaceDE w:val="0"/>
      <w:autoSpaceDN w:val="0"/>
      <w:adjustRightInd w:val="0"/>
      <w:spacing w:line="240" w:lineRule="auto"/>
      <w:jc w:val="both"/>
    </w:pPr>
    <w:rPr>
      <w:rFonts w:ascii="Arial" w:hAnsi="Arial" w:cs="Arial"/>
      <w:kern w:val="0"/>
      <w:sz w:val="20"/>
      <w:szCs w:val="20"/>
    </w:rPr>
  </w:style>
  <w:style w:type="paragraph" w:customStyle="1" w:styleId="ListaPublink">
    <w:name w:val="Lista (Publink)"/>
    <w:basedOn w:val="TekstPublink"/>
    <w:uiPriority w:val="99"/>
    <w:rsid w:val="00CC123B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791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UGK UGK</dc:creator>
  <cp:keywords/>
  <dc:description/>
  <cp:lastModifiedBy>Małgorzata Jaworska</cp:lastModifiedBy>
  <cp:revision>2</cp:revision>
  <cp:lastPrinted>2025-07-25T08:03:00Z</cp:lastPrinted>
  <dcterms:created xsi:type="dcterms:W3CDTF">2025-07-25T08:05:00Z</dcterms:created>
  <dcterms:modified xsi:type="dcterms:W3CDTF">2025-07-25T08:05:00Z</dcterms:modified>
</cp:coreProperties>
</file>